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5" w:rsidRPr="00227C65" w:rsidRDefault="00227C65" w:rsidP="00227C6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7C65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ВНИМАНИЕ!</w:t>
      </w:r>
      <w:r w:rsidRPr="00227C65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br/>
        <w:t>Учителя, учащиеся, родители (законные представители)</w:t>
      </w:r>
    </w:p>
    <w:p w:rsidR="00227C65" w:rsidRDefault="00227C65" w:rsidP="00227C65">
      <w:pPr>
        <w:spacing w:after="0" w:line="240" w:lineRule="auto"/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</w:pP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С 6 апреля 2020 года обучение будет организовано в дистанционной форме с применением  информационно-телекоммуникационной сети. Алгоритм обучения на данный период: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1) Учет дистанционных занятий будет вестись в АИС Образование.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2) 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t>Темы уроков, домашние задания, а также оценки за урок будут в 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fldChar w:fldCharType="begin"/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instrText xml:space="preserve"> HYPERLINK "https://tolbaz2.eljur.ru/" \t "_blank" </w:instrTex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fldChar w:fldCharType="separate"/>
      </w:r>
      <w:r w:rsidRPr="00227C65">
        <w:rPr>
          <w:rFonts w:ascii="Verdana" w:eastAsia="Times New Roman" w:hAnsi="Verdana" w:cs="Times New Roman"/>
          <w:color w:val="C00202"/>
          <w:sz w:val="21"/>
          <w:szCs w:val="21"/>
          <w:lang w:eastAsia="ru-RU"/>
        </w:rPr>
        <w:t>ЭлЖуре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fldChar w:fldCharType="end"/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t>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 Также здесь осуществляется обратная связь учащегося и учителя через личные сообщения. На вкладке "Онлайн-уроки" учитель будет прикреплять ссылки на 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видеоуроки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 xml:space="preserve">3) Для онлайн уроков будут использоваться следующие способы: 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ЭлЖур</w:t>
      </w:r>
      <w:proofErr w:type="gram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.В</w:t>
      </w:r>
      <w:proofErr w:type="gram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идео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, сервис для проведения видеоконференций 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Zoom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4) 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t>Расписание уроков без изменений.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5) Расписание звонков при дистанционном обучении: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0 урок 10.00 – 10.05 (Урок с известной личностью)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1 урок 10.15 – 10.45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2 урок 11.00 – 11.30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3 урок 12.00 – 12.30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4 урок 12.45 – 13.15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5 урок 13.30 – 14.00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6 урок 14.15 – 14.45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       7 урок 15.00 – 15.30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6) 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t>Во время урока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 (в соответствии </w:t>
      </w:r>
      <w:proofErr w:type="gram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с расписанием звонков и расписанием уроков) 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t xml:space="preserve">учащийся должен войти в систему 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u w:val="single"/>
          <w:lang w:eastAsia="ru-RU"/>
        </w:rPr>
        <w:t>ЭлЖур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 на вкладки Уроки (тема урока, домашнее задание) и Онлайн-уроки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7) Ознакомиться с планом проведения занятий, лекционным материалом, выполнить все рекомендация и задания и т.д.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8) Внимательно изучить инструкцию учителя по осуществлению обратной связи, отправке выполненных заданий.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9) Своевременно отправлять необходимые материалы учителю.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10) Последний урок недели при</w:t>
      </w:r>
      <w:proofErr w:type="gram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 2 и более </w:t>
      </w:r>
      <w:proofErr w:type="gram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часах</w:t>
      </w:r>
      <w:proofErr w:type="gram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 - проверочный, при  часе в неделю - через урок проверочный. После выполнения проверочной работы ученик фотографирует работу в тетради и отправляет учителю на проверку через личные сообщения в 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ЭлЖуре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. Также допускается связь через e-</w:t>
      </w:r>
      <w:proofErr w:type="spellStart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mail</w:t>
      </w:r>
      <w:proofErr w:type="spellEnd"/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 и социальные сети.</w:t>
      </w:r>
    </w:p>
    <w:p w:rsidR="00542C17" w:rsidRDefault="00227C65" w:rsidP="00227C65">
      <w:pPr>
        <w:spacing w:after="0" w:line="240" w:lineRule="auto"/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11)Для учащихся у которых нет </w:t>
      </w:r>
      <w:proofErr w:type="spellStart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интернета</w:t>
      </w:r>
      <w:proofErr w:type="gramStart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,б</w:t>
      </w:r>
      <w:proofErr w:type="gramEnd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удет</w:t>
      </w:r>
      <w:proofErr w:type="spellEnd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 организована доставка учебных материалов (кейсов) на школьном автобусе 3 раза в неделю</w:t>
      </w:r>
    </w:p>
    <w:p w:rsidR="00227C65" w:rsidRPr="00227C65" w:rsidRDefault="00227C65" w:rsidP="00227C6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 xml:space="preserve">( </w:t>
      </w:r>
      <w:proofErr w:type="spellStart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понедельник</w:t>
      </w:r>
      <w:proofErr w:type="gramStart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,с</w:t>
      </w:r>
      <w:proofErr w:type="gramEnd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реда,пятница</w:t>
      </w:r>
      <w:proofErr w:type="spellEnd"/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).</w:t>
      </w:r>
      <w:r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br/>
        <w:t>12</w:t>
      </w:r>
      <w:r w:rsidRPr="00227C65">
        <w:rPr>
          <w:rFonts w:ascii="Verdana" w:eastAsia="Times New Roman" w:hAnsi="Verdana" w:cs="Times New Roman"/>
          <w:color w:val="000080"/>
          <w:sz w:val="21"/>
          <w:szCs w:val="21"/>
          <w:lang w:eastAsia="ru-RU"/>
        </w:rPr>
        <w:t>) Во время проведения урока учитель также находится в онлайн. Можно ему писать вопросы.</w:t>
      </w:r>
    </w:p>
    <w:p w:rsidR="002250EB" w:rsidRDefault="002250EB"/>
    <w:p w:rsidR="00227C65" w:rsidRDefault="00227C65"/>
    <w:p w:rsidR="00227C65" w:rsidRPr="00227C65" w:rsidRDefault="00227C65" w:rsidP="00227C6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период режима повышенной готовности для предотвращения возможного распространения </w:t>
      </w:r>
      <w:proofErr w:type="spellStart"/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инфекции будет работать телефон горячей линии: </w:t>
      </w:r>
      <w:r w:rsidRPr="00227C6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8 (347) 292-11-52</w:t>
      </w:r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Телефоны горячих линий методической поддержки учителей и родителей:</w:t>
      </w:r>
    </w:p>
    <w:p w:rsidR="00227C65" w:rsidRPr="00227C65" w:rsidRDefault="00227C65" w:rsidP="0022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Министерство просвещения Российской Федерации:</w:t>
      </w:r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8 (800) 200-91-85       </w:t>
      </w:r>
    </w:p>
    <w:p w:rsidR="00227C65" w:rsidRPr="00227C65" w:rsidRDefault="00227C65" w:rsidP="0022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«Горячая» телефонная линия по техническим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организационным вопросам в М</w:t>
      </w:r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БУ ООШ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.У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збяково</w:t>
      </w:r>
      <w:proofErr w:type="spellEnd"/>
      <w:r w:rsidRPr="00227C6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27C65" w:rsidRPr="00227C65" w:rsidRDefault="00227C65" w:rsidP="00227C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 (34740) 2-31-43  директор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Габдеева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Айгуль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Кньябаевна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sectPr w:rsidR="00227C65" w:rsidRPr="002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7E7"/>
    <w:multiLevelType w:val="multilevel"/>
    <w:tmpl w:val="662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5"/>
    <w:rsid w:val="002250EB"/>
    <w:rsid w:val="00227C65"/>
    <w:rsid w:val="005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</dc:creator>
  <cp:lastModifiedBy>Рудик</cp:lastModifiedBy>
  <cp:revision>1</cp:revision>
  <dcterms:created xsi:type="dcterms:W3CDTF">2020-04-09T19:36:00Z</dcterms:created>
  <dcterms:modified xsi:type="dcterms:W3CDTF">2020-04-09T19:50:00Z</dcterms:modified>
</cp:coreProperties>
</file>